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34"/>
        </w:rPr>
      </w:pPr>
      <w:r>
        <w:rPr>
          <w:rFonts w:hint="eastAsia" w:ascii="宋体" w:hAnsi="宋体" w:eastAsia="宋体" w:cs="宋体"/>
          <w:b/>
          <w:bCs/>
          <w:sz w:val="34"/>
        </w:rPr>
        <w:t>上海市嘉定区娄塘学校202</w:t>
      </w:r>
      <w:r>
        <w:rPr>
          <w:rFonts w:hint="default" w:ascii="宋体" w:hAnsi="宋体" w:cs="宋体"/>
          <w:b/>
          <w:bCs/>
          <w:sz w:val="34"/>
        </w:rPr>
        <w:t>4</w:t>
      </w:r>
      <w:r>
        <w:rPr>
          <w:rFonts w:hint="eastAsia" w:ascii="宋体" w:hAnsi="宋体" w:eastAsia="宋体" w:cs="宋体"/>
          <w:b/>
          <w:bCs/>
          <w:sz w:val="34"/>
        </w:rPr>
        <w:t>年</w:t>
      </w:r>
      <w:r>
        <w:rPr>
          <w:rFonts w:hint="eastAsia" w:ascii="宋体" w:hAnsi="宋体" w:cs="宋体"/>
          <w:b/>
          <w:bCs/>
          <w:sz w:val="34"/>
          <w:lang w:val="en-US" w:eastAsia="zh-CN"/>
        </w:rPr>
        <w:t>4</w:t>
      </w:r>
      <w:r>
        <w:rPr>
          <w:rFonts w:hint="eastAsia" w:ascii="宋体" w:hAnsi="宋体" w:eastAsia="宋体" w:cs="宋体"/>
          <w:b/>
          <w:bCs/>
          <w:sz w:val="34"/>
          <w:lang w:val="en-US" w:eastAsia="zh-CN"/>
        </w:rPr>
        <w:t>月至</w:t>
      </w:r>
      <w:r>
        <w:rPr>
          <w:rFonts w:hint="eastAsia" w:ascii="宋体" w:hAnsi="宋体" w:cs="宋体"/>
          <w:b/>
          <w:bCs/>
          <w:sz w:val="34"/>
          <w:lang w:val="en-US" w:eastAsia="zh-CN"/>
        </w:rPr>
        <w:t>5</w:t>
      </w:r>
      <w:r>
        <w:rPr>
          <w:rFonts w:hint="eastAsia" w:ascii="宋体" w:hAnsi="宋体" w:eastAsia="宋体" w:cs="宋体"/>
          <w:b/>
          <w:bCs/>
          <w:sz w:val="34"/>
          <w:lang w:val="en-US" w:eastAsia="zh-CN"/>
        </w:rPr>
        <w:t>月</w:t>
      </w:r>
      <w:r>
        <w:rPr>
          <w:rFonts w:hint="eastAsia" w:ascii="宋体" w:hAnsi="宋体" w:eastAsia="宋体" w:cs="宋体"/>
          <w:b/>
          <w:bCs/>
          <w:sz w:val="34"/>
        </w:rPr>
        <w:t>采购意向</w:t>
      </w:r>
    </w:p>
    <w:p>
      <w:pPr>
        <w:ind w:firstLine="500" w:firstLineChars="200"/>
        <w:jc w:val="left"/>
        <w:rPr>
          <w:rFonts w:hint="eastAsia" w:ascii="宋体" w:hAnsi="宋体" w:eastAsia="宋体" w:cs="宋体"/>
          <w:b w:val="0"/>
          <w:bCs w:val="0"/>
          <w:sz w:val="25"/>
          <w:szCs w:val="25"/>
        </w:rPr>
      </w:pPr>
    </w:p>
    <w:p>
      <w:pPr>
        <w:ind w:firstLine="500" w:firstLineChars="200"/>
        <w:jc w:val="left"/>
        <w:rPr>
          <w:rFonts w:hint="eastAsia" w:ascii="宋体" w:hAnsi="宋体" w:eastAsia="宋体" w:cs="宋体"/>
          <w:b w:val="0"/>
          <w:bCs w:val="0"/>
          <w:sz w:val="25"/>
          <w:szCs w:val="25"/>
        </w:rPr>
      </w:pPr>
      <w:bookmarkStart w:id="0" w:name="_GoBack"/>
      <w:bookmarkEnd w:id="0"/>
      <w:r>
        <w:rPr>
          <w:rFonts w:hint="eastAsia" w:ascii="宋体" w:hAnsi="宋体" w:eastAsia="宋体" w:cs="宋体"/>
          <w:b w:val="0"/>
          <w:bCs w:val="0"/>
          <w:sz w:val="25"/>
          <w:szCs w:val="25"/>
        </w:rPr>
        <w:t>为便于供应商及时了解</w:t>
      </w:r>
      <w:r>
        <w:rPr>
          <w:rFonts w:hint="eastAsia" w:ascii="宋体" w:hAnsi="宋体" w:eastAsia="宋体" w:cs="宋体"/>
          <w:b w:val="0"/>
          <w:bCs w:val="0"/>
          <w:sz w:val="25"/>
          <w:szCs w:val="25"/>
          <w:lang w:eastAsia="zh-CN"/>
        </w:rPr>
        <w:t>我校</w:t>
      </w:r>
      <w:r>
        <w:rPr>
          <w:rFonts w:hint="eastAsia" w:ascii="宋体" w:hAnsi="宋体" w:eastAsia="宋体" w:cs="宋体"/>
          <w:b w:val="0"/>
          <w:bCs w:val="0"/>
          <w:sz w:val="25"/>
          <w:szCs w:val="25"/>
        </w:rPr>
        <w:t>采购信息，</w:t>
      </w:r>
      <w:r>
        <w:rPr>
          <w:rFonts w:hint="eastAsia" w:ascii="宋体" w:hAnsi="宋体" w:eastAsia="宋体" w:cs="宋体"/>
          <w:b w:val="0"/>
          <w:bCs w:val="0"/>
          <w:sz w:val="25"/>
          <w:szCs w:val="25"/>
          <w:lang w:eastAsia="zh-CN"/>
        </w:rPr>
        <w:t>依据</w:t>
      </w:r>
      <w:r>
        <w:rPr>
          <w:rFonts w:hint="eastAsia" w:ascii="宋体" w:hAnsi="宋体" w:eastAsia="宋体" w:cs="宋体"/>
          <w:b w:val="0"/>
          <w:bCs w:val="0"/>
          <w:sz w:val="25"/>
          <w:szCs w:val="25"/>
        </w:rPr>
        <w:t>《财政部关于开展政府采购意向</w:t>
      </w:r>
    </w:p>
    <w:p>
      <w:pPr>
        <w:jc w:val="left"/>
        <w:rPr>
          <w:rFonts w:hint="eastAsia" w:ascii="宋体" w:hAnsi="宋体" w:eastAsia="宋体" w:cs="宋体"/>
          <w:b w:val="0"/>
          <w:bCs w:val="0"/>
          <w:sz w:val="25"/>
          <w:szCs w:val="25"/>
        </w:rPr>
      </w:pPr>
      <w:r>
        <w:rPr>
          <w:rFonts w:hint="eastAsia" w:ascii="宋体" w:hAnsi="宋体" w:eastAsia="宋体" w:cs="宋体"/>
          <w:b w:val="0"/>
          <w:bCs w:val="0"/>
          <w:sz w:val="25"/>
          <w:szCs w:val="25"/>
        </w:rPr>
        <w:t>公开工作的通知》（财库〔2020〕10号）等</w:t>
      </w:r>
      <w:r>
        <w:rPr>
          <w:rFonts w:hint="eastAsia" w:ascii="宋体" w:hAnsi="宋体" w:eastAsia="宋体" w:cs="宋体"/>
          <w:b w:val="0"/>
          <w:bCs w:val="0"/>
          <w:sz w:val="25"/>
          <w:szCs w:val="25"/>
          <w:lang w:eastAsia="zh-CN"/>
        </w:rPr>
        <w:t>文件的</w:t>
      </w:r>
      <w:r>
        <w:rPr>
          <w:rFonts w:hint="eastAsia" w:ascii="宋体" w:hAnsi="宋体" w:eastAsia="宋体" w:cs="宋体"/>
          <w:b w:val="0"/>
          <w:bCs w:val="0"/>
          <w:sz w:val="25"/>
          <w:szCs w:val="25"/>
        </w:rPr>
        <w:t>有关</w:t>
      </w:r>
      <w:r>
        <w:rPr>
          <w:rFonts w:hint="eastAsia" w:ascii="宋体" w:hAnsi="宋体" w:eastAsia="宋体" w:cs="宋体"/>
          <w:b w:val="0"/>
          <w:bCs w:val="0"/>
          <w:sz w:val="25"/>
          <w:szCs w:val="25"/>
          <w:lang w:eastAsia="zh-CN"/>
        </w:rPr>
        <w:t>精神</w:t>
      </w:r>
      <w:r>
        <w:rPr>
          <w:rFonts w:hint="eastAsia" w:ascii="宋体" w:hAnsi="宋体" w:eastAsia="宋体" w:cs="宋体"/>
          <w:b w:val="0"/>
          <w:bCs w:val="0"/>
          <w:sz w:val="25"/>
          <w:szCs w:val="25"/>
        </w:rPr>
        <w:t>，现将上海市嘉定区娄塘学校20</w:t>
      </w:r>
      <w:r>
        <w:rPr>
          <w:rFonts w:hint="eastAsia" w:ascii="宋体" w:hAnsi="宋体" w:cs="宋体"/>
          <w:b w:val="0"/>
          <w:bCs w:val="0"/>
          <w:sz w:val="25"/>
          <w:szCs w:val="25"/>
          <w:lang w:val="en-US" w:eastAsia="zh-CN"/>
        </w:rPr>
        <w:t>24</w:t>
      </w:r>
      <w:r>
        <w:rPr>
          <w:rFonts w:hint="eastAsia" w:ascii="宋体" w:hAnsi="宋体" w:eastAsia="宋体" w:cs="宋体"/>
          <w:b w:val="0"/>
          <w:bCs w:val="0"/>
          <w:sz w:val="25"/>
          <w:szCs w:val="25"/>
        </w:rPr>
        <w:t>年</w:t>
      </w:r>
      <w:r>
        <w:rPr>
          <w:rFonts w:hint="eastAsia" w:ascii="宋体" w:hAnsi="宋体" w:cs="宋体"/>
          <w:b w:val="0"/>
          <w:bCs w:val="0"/>
          <w:sz w:val="25"/>
          <w:szCs w:val="25"/>
          <w:lang w:val="en-US" w:eastAsia="zh-CN"/>
        </w:rPr>
        <w:t>4</w:t>
      </w:r>
      <w:r>
        <w:rPr>
          <w:rFonts w:hint="eastAsia" w:ascii="宋体" w:hAnsi="宋体" w:eastAsia="宋体" w:cs="宋体"/>
          <w:b w:val="0"/>
          <w:bCs w:val="0"/>
          <w:sz w:val="25"/>
          <w:szCs w:val="25"/>
          <w:lang w:val="en-US" w:eastAsia="zh-CN"/>
        </w:rPr>
        <w:t>月至</w:t>
      </w:r>
      <w:r>
        <w:rPr>
          <w:rFonts w:hint="eastAsia" w:ascii="宋体" w:hAnsi="宋体" w:cs="宋体"/>
          <w:b w:val="0"/>
          <w:bCs w:val="0"/>
          <w:sz w:val="25"/>
          <w:szCs w:val="25"/>
          <w:lang w:val="en-US" w:eastAsia="zh-CN"/>
        </w:rPr>
        <w:t>5</w:t>
      </w:r>
      <w:r>
        <w:rPr>
          <w:rFonts w:hint="eastAsia" w:ascii="宋体" w:hAnsi="宋体" w:eastAsia="宋体" w:cs="宋体"/>
          <w:b w:val="0"/>
          <w:bCs w:val="0"/>
          <w:sz w:val="25"/>
          <w:szCs w:val="25"/>
          <w:lang w:val="en-US" w:eastAsia="zh-CN"/>
        </w:rPr>
        <w:t>月</w:t>
      </w:r>
      <w:r>
        <w:rPr>
          <w:rFonts w:hint="eastAsia" w:ascii="宋体" w:hAnsi="宋体" w:eastAsia="宋体" w:cs="宋体"/>
          <w:b w:val="0"/>
          <w:bCs w:val="0"/>
          <w:sz w:val="25"/>
          <w:szCs w:val="25"/>
        </w:rPr>
        <w:t>采购意向公开如下：</w:t>
      </w:r>
    </w:p>
    <w:tbl>
      <w:tblPr>
        <w:tblStyle w:val="4"/>
        <w:tblW w:w="8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
        <w:gridCol w:w="782"/>
        <w:gridCol w:w="3752"/>
        <w:gridCol w:w="1250"/>
        <w:gridCol w:w="1466"/>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394"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782" w:type="dxa"/>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采购项目名称</w:t>
            </w:r>
          </w:p>
        </w:tc>
        <w:tc>
          <w:tcPr>
            <w:tcW w:w="3752" w:type="dxa"/>
            <w:vAlign w:val="center"/>
          </w:tcPr>
          <w:p>
            <w:pPr>
              <w:spacing w:line="200" w:lineRule="atLeast"/>
              <w:jc w:val="center"/>
              <w:rPr>
                <w:rFonts w:hint="eastAsia" w:ascii="宋体" w:hAnsi="宋体" w:eastAsia="宋体"/>
                <w:sz w:val="24"/>
                <w:szCs w:val="24"/>
                <w:lang w:eastAsia="zh-CN"/>
              </w:rPr>
            </w:pPr>
            <w:r>
              <w:rPr>
                <w:rFonts w:hint="eastAsia" w:ascii="宋体" w:hAnsi="宋体"/>
                <w:sz w:val="24"/>
                <w:szCs w:val="24"/>
                <w:lang w:eastAsia="zh-CN"/>
              </w:rPr>
              <w:t>采购需求概况</w:t>
            </w:r>
          </w:p>
        </w:tc>
        <w:tc>
          <w:tcPr>
            <w:tcW w:w="1250" w:type="dxa"/>
            <w:vAlign w:val="center"/>
          </w:tcPr>
          <w:p>
            <w:pPr>
              <w:jc w:val="left"/>
              <w:rPr>
                <w:rFonts w:hint="eastAsia" w:ascii="仿宋" w:hAnsi="仿宋" w:eastAsia="仿宋"/>
                <w:sz w:val="25"/>
              </w:rPr>
            </w:pPr>
            <w:r>
              <w:rPr>
                <w:rFonts w:hint="eastAsia" w:ascii="仿宋" w:hAnsi="仿宋" w:eastAsia="仿宋"/>
                <w:sz w:val="25"/>
              </w:rPr>
              <w:t>预算金额</w:t>
            </w:r>
          </w:p>
          <w:p>
            <w:pPr>
              <w:spacing w:line="200" w:lineRule="atLeast"/>
              <w:jc w:val="left"/>
              <w:rPr>
                <w:rFonts w:hint="eastAsia" w:ascii="宋体" w:hAnsi="宋体"/>
                <w:sz w:val="24"/>
                <w:szCs w:val="24"/>
                <w:lang w:eastAsia="zh-CN"/>
              </w:rPr>
            </w:pPr>
            <w:r>
              <w:rPr>
                <w:rFonts w:hint="eastAsia" w:ascii="仿宋" w:hAnsi="仿宋" w:eastAsia="仿宋"/>
                <w:sz w:val="25"/>
              </w:rPr>
              <w:t>（元）</w:t>
            </w:r>
          </w:p>
        </w:tc>
        <w:tc>
          <w:tcPr>
            <w:tcW w:w="1466" w:type="dxa"/>
            <w:vAlign w:val="center"/>
          </w:tcPr>
          <w:p>
            <w:pPr>
              <w:jc w:val="left"/>
              <w:rPr>
                <w:rFonts w:hint="eastAsia" w:ascii="仿宋" w:hAnsi="仿宋" w:eastAsia="仿宋"/>
                <w:sz w:val="25"/>
              </w:rPr>
            </w:pPr>
            <w:r>
              <w:rPr>
                <w:rFonts w:hint="eastAsia" w:ascii="仿宋" w:hAnsi="仿宋" w:eastAsia="仿宋"/>
                <w:sz w:val="25"/>
              </w:rPr>
              <w:t>预计采购时</w:t>
            </w:r>
          </w:p>
          <w:p>
            <w:pPr>
              <w:jc w:val="left"/>
              <w:rPr>
                <w:rFonts w:hint="eastAsia" w:ascii="仿宋" w:hAnsi="仿宋" w:eastAsia="仿宋"/>
                <w:sz w:val="25"/>
              </w:rPr>
            </w:pPr>
            <w:r>
              <w:rPr>
                <w:rFonts w:hint="eastAsia" w:ascii="仿宋" w:hAnsi="仿宋" w:eastAsia="仿宋"/>
                <w:sz w:val="25"/>
              </w:rPr>
              <w:t>间（填写到</w:t>
            </w:r>
          </w:p>
          <w:p>
            <w:pPr>
              <w:spacing w:line="200" w:lineRule="atLeast"/>
              <w:jc w:val="left"/>
              <w:rPr>
                <w:rFonts w:hint="eastAsia" w:ascii="宋体" w:hAnsi="宋体"/>
                <w:sz w:val="24"/>
                <w:szCs w:val="24"/>
                <w:lang w:eastAsia="zh-CN"/>
              </w:rPr>
            </w:pPr>
            <w:r>
              <w:rPr>
                <w:rFonts w:hint="eastAsia" w:ascii="仿宋" w:hAnsi="仿宋" w:eastAsia="仿宋"/>
                <w:sz w:val="25"/>
              </w:rPr>
              <w:t>月）</w:t>
            </w:r>
          </w:p>
        </w:tc>
        <w:tc>
          <w:tcPr>
            <w:tcW w:w="757" w:type="dxa"/>
            <w:vAlign w:val="center"/>
          </w:tcPr>
          <w:p>
            <w:pPr>
              <w:spacing w:line="200" w:lineRule="atLeast"/>
              <w:jc w:val="left"/>
              <w:rPr>
                <w:rFonts w:hint="eastAsia" w:ascii="宋体" w:hAnsi="宋体" w:eastAsia="宋体"/>
                <w:sz w:val="24"/>
                <w:szCs w:val="24"/>
                <w:lang w:eastAsia="zh-CN"/>
              </w:rPr>
            </w:pPr>
            <w:r>
              <w:rPr>
                <w:rFonts w:hint="eastAsia" w:ascii="仿宋" w:hAnsi="仿宋" w:eastAsia="仿宋"/>
                <w:sz w:val="25"/>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394"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782" w:type="dxa"/>
            <w:vAlign w:val="center"/>
          </w:tcPr>
          <w:p>
            <w:pPr>
              <w:jc w:val="center"/>
              <w:rPr>
                <w:rFonts w:hint="default" w:ascii="宋体" w:hAnsi="宋体" w:eastAsia="宋体" w:cs="宋体"/>
                <w:color w:val="000000"/>
                <w:sz w:val="24"/>
                <w:szCs w:val="24"/>
                <w:lang w:eastAsia="zh-CN"/>
              </w:rPr>
            </w:pPr>
            <w:r>
              <w:rPr>
                <w:rFonts w:hint="default" w:ascii="宋体" w:hAnsi="宋体" w:cs="宋体"/>
                <w:color w:val="000000"/>
                <w:sz w:val="24"/>
                <w:szCs w:val="24"/>
                <w:lang w:eastAsia="zh-CN"/>
              </w:rPr>
              <w:t>双新推进（课程领导力）</w:t>
            </w:r>
          </w:p>
        </w:tc>
        <w:tc>
          <w:tcPr>
            <w:tcW w:w="3752" w:type="dxa"/>
          </w:tcPr>
          <w:p>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教学数据采集服务，精准实现对教与学全过程的跟踪监测和无感式、伴随性的常态化数据采集，实现基于人工智能分析数据的多维度综合性智能化分析应用及诊断评价，挖掘教师教学方式、内容、资源以及习惯等方面的提升点，落实精准化教学、个性化学习、精细化管理、智能化服务，实现教育信息化从融合应用向创新发展的高阶演进，推动教学模式变革，提升课堂效益，提升育人质量，改变教育生态。 </w:t>
            </w:r>
          </w:p>
        </w:tc>
        <w:tc>
          <w:tcPr>
            <w:tcW w:w="1250" w:type="dxa"/>
            <w:vAlign w:val="center"/>
          </w:tcPr>
          <w:p>
            <w:pPr>
              <w:spacing w:line="360" w:lineRule="auto"/>
              <w:jc w:val="center"/>
              <w:rPr>
                <w:rFonts w:hint="eastAsia" w:ascii="宋体" w:hAnsi="宋体"/>
                <w:color w:val="000000"/>
                <w:sz w:val="24"/>
                <w:szCs w:val="24"/>
                <w:lang w:val="en-US" w:eastAsia="zh-CN"/>
              </w:rPr>
            </w:pPr>
            <w:r>
              <w:rPr>
                <w:rFonts w:hint="default" w:ascii="宋体" w:hAnsi="宋体"/>
                <w:color w:val="000000"/>
                <w:sz w:val="24"/>
                <w:szCs w:val="24"/>
                <w:lang w:eastAsia="zh-CN"/>
              </w:rPr>
              <w:t>200</w:t>
            </w:r>
            <w:r>
              <w:rPr>
                <w:rFonts w:hint="eastAsia" w:ascii="宋体" w:hAnsi="宋体"/>
                <w:color w:val="000000"/>
                <w:sz w:val="24"/>
                <w:szCs w:val="24"/>
                <w:lang w:val="en-US" w:eastAsia="zh-CN"/>
              </w:rPr>
              <w:t>000</w:t>
            </w:r>
          </w:p>
        </w:tc>
        <w:tc>
          <w:tcPr>
            <w:tcW w:w="1466" w:type="dxa"/>
            <w:vAlign w:val="center"/>
          </w:tcPr>
          <w:p>
            <w:pPr>
              <w:spacing w:line="360" w:lineRule="auto"/>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202</w:t>
            </w:r>
            <w:r>
              <w:rPr>
                <w:rFonts w:hint="default" w:ascii="宋体" w:hAnsi="宋体"/>
                <w:color w:val="000000"/>
                <w:sz w:val="24"/>
                <w:szCs w:val="24"/>
                <w:lang w:eastAsia="zh-CN"/>
              </w:rPr>
              <w:t>4</w:t>
            </w:r>
            <w:r>
              <w:rPr>
                <w:rFonts w:hint="eastAsia" w:ascii="宋体" w:hAnsi="宋体"/>
                <w:color w:val="000000"/>
                <w:sz w:val="24"/>
                <w:szCs w:val="24"/>
                <w:lang w:val="en-US" w:eastAsia="zh-CN"/>
              </w:rPr>
              <w:t>年5月</w:t>
            </w:r>
          </w:p>
        </w:tc>
        <w:tc>
          <w:tcPr>
            <w:tcW w:w="757" w:type="dxa"/>
          </w:tcPr>
          <w:p>
            <w:pPr>
              <w:spacing w:line="360" w:lineRule="auto"/>
              <w:rPr>
                <w:rFonts w:hint="eastAsia" w:ascii="宋体" w:hAnsi="宋体"/>
                <w:color w:val="000000"/>
                <w:sz w:val="24"/>
                <w:szCs w:val="24"/>
                <w:lang w:val="en-US" w:eastAsia="zh-CN"/>
              </w:rPr>
            </w:pPr>
          </w:p>
        </w:tc>
      </w:tr>
    </w:tbl>
    <w:p>
      <w:pPr>
        <w:numPr>
          <w:ilvl w:val="0"/>
          <w:numId w:val="0"/>
        </w:numPr>
        <w:jc w:val="left"/>
        <w:rPr>
          <w:rFonts w:hint="eastAsia" w:ascii="宋体" w:hAnsi="宋体" w:eastAsia="宋体" w:cs="宋体"/>
          <w:sz w:val="24"/>
          <w:szCs w:val="24"/>
          <w:lang w:eastAsia="zh-CN"/>
        </w:rPr>
      </w:pPr>
      <w:r>
        <w:rPr>
          <w:rFonts w:hint="eastAsia" w:ascii="宋体" w:hAnsi="宋体" w:cs="宋体"/>
          <w:sz w:val="24"/>
          <w:szCs w:val="24"/>
          <w:lang w:eastAsia="zh-CN"/>
        </w:rPr>
        <w:t>备注：</w:t>
      </w:r>
    </w:p>
    <w:p>
      <w:pPr>
        <w:numPr>
          <w:ilvl w:val="0"/>
          <w:numId w:val="1"/>
        </w:numPr>
        <w:jc w:val="left"/>
        <w:rPr>
          <w:rFonts w:hint="eastAsia" w:ascii="宋体" w:hAnsi="宋体" w:eastAsia="宋体" w:cs="宋体"/>
          <w:sz w:val="24"/>
          <w:szCs w:val="24"/>
        </w:rPr>
      </w:pPr>
      <w:r>
        <w:rPr>
          <w:rFonts w:hint="eastAsia" w:ascii="宋体" w:hAnsi="宋体" w:eastAsia="宋体" w:cs="宋体"/>
          <w:sz w:val="24"/>
          <w:szCs w:val="24"/>
        </w:rPr>
        <w:t>本次公开的采购意向是本单位</w:t>
      </w:r>
      <w:r>
        <w:rPr>
          <w:rFonts w:hint="eastAsia" w:ascii="宋体" w:hAnsi="宋体" w:eastAsia="宋体" w:cs="宋体"/>
          <w:sz w:val="24"/>
          <w:szCs w:val="24"/>
          <w:lang w:eastAsia="zh-CN"/>
        </w:rPr>
        <w:t>多方比价</w:t>
      </w:r>
      <w:r>
        <w:rPr>
          <w:rFonts w:hint="eastAsia" w:ascii="宋体" w:hAnsi="宋体" w:eastAsia="宋体" w:cs="宋体"/>
          <w:sz w:val="24"/>
          <w:szCs w:val="24"/>
        </w:rPr>
        <w:t>采购工作的初步安排，具体采购项目情况</w:t>
      </w:r>
      <w:r>
        <w:rPr>
          <w:rFonts w:hint="eastAsia" w:ascii="宋体" w:hAnsi="宋体" w:eastAsia="宋体" w:cs="宋体"/>
          <w:sz w:val="24"/>
          <w:szCs w:val="24"/>
          <w:lang w:eastAsia="zh-CN"/>
        </w:rPr>
        <w:t>咨询学校采购项目经办人</w:t>
      </w:r>
      <w:r>
        <w:rPr>
          <w:rFonts w:hint="eastAsia" w:ascii="宋体" w:hAnsi="宋体" w:eastAsia="宋体" w:cs="宋体"/>
          <w:sz w:val="24"/>
          <w:szCs w:val="24"/>
        </w:rPr>
        <w:t>。</w:t>
      </w:r>
    </w:p>
    <w:p>
      <w:pPr>
        <w:numPr>
          <w:ilvl w:val="0"/>
          <w:numId w:val="1"/>
        </w:numPr>
        <w:jc w:val="left"/>
        <w:rPr>
          <w:rFonts w:hint="eastAsia" w:ascii="宋体" w:hAnsi="宋体" w:eastAsia="宋体" w:cs="宋体"/>
          <w:sz w:val="24"/>
          <w:szCs w:val="24"/>
        </w:rPr>
      </w:pPr>
      <w:r>
        <w:rPr>
          <w:rFonts w:hint="eastAsia" w:ascii="宋体" w:hAnsi="宋体" w:eastAsia="宋体" w:cs="宋体"/>
          <w:sz w:val="24"/>
          <w:szCs w:val="24"/>
          <w:lang w:eastAsia="zh-CN"/>
        </w:rPr>
        <w:t>意向公开期限：</w:t>
      </w:r>
      <w:r>
        <w:rPr>
          <w:rFonts w:hint="eastAsia" w:ascii="宋体" w:hAnsi="宋体" w:eastAsia="宋体" w:cs="宋体"/>
          <w:sz w:val="24"/>
          <w:szCs w:val="24"/>
        </w:rPr>
        <w:t>自本公告发布之日起3个工作日</w:t>
      </w:r>
      <w:r>
        <w:rPr>
          <w:rFonts w:hint="eastAsia" w:ascii="宋体" w:hAnsi="宋体" w:eastAsia="宋体" w:cs="宋体"/>
          <w:sz w:val="24"/>
          <w:szCs w:val="24"/>
          <w:lang w:eastAsia="zh-CN"/>
        </w:rPr>
        <w:t>。</w:t>
      </w:r>
    </w:p>
    <w:p>
      <w:pPr>
        <w:numPr>
          <w:ilvl w:val="0"/>
          <w:numId w:val="1"/>
        </w:numPr>
        <w:spacing w:line="500" w:lineRule="exact"/>
        <w:ind w:left="0" w:leftChars="0" w:firstLine="0" w:firstLineChars="0"/>
        <w:jc w:val="left"/>
        <w:rPr>
          <w:rFonts w:hint="eastAsia" w:ascii="宋体" w:hAnsi="宋体"/>
          <w:b w:val="0"/>
          <w:bCs w:val="0"/>
          <w:color w:val="auto"/>
          <w:sz w:val="24"/>
          <w:szCs w:val="24"/>
          <w:u w:val="none"/>
          <w:lang w:val="en-US" w:eastAsia="zh-CN"/>
        </w:rPr>
      </w:pPr>
      <w:r>
        <w:rPr>
          <w:rFonts w:hint="eastAsia" w:ascii="宋体" w:hAnsi="宋体" w:cs="宋体"/>
          <w:b w:val="0"/>
          <w:bCs w:val="0"/>
          <w:color w:val="auto"/>
          <w:sz w:val="24"/>
          <w:szCs w:val="24"/>
          <w:lang w:eastAsia="zh-CN"/>
        </w:rPr>
        <w:t>项目采购咨询联系方式：</w:t>
      </w:r>
      <w:r>
        <w:rPr>
          <w:rFonts w:hint="eastAsia" w:ascii="宋体" w:hAnsi="宋体"/>
          <w:b w:val="0"/>
          <w:bCs w:val="0"/>
          <w:color w:val="auto"/>
          <w:sz w:val="24"/>
          <w:szCs w:val="24"/>
          <w:u w:val="none"/>
          <w:lang w:val="en-US" w:eastAsia="zh-CN"/>
        </w:rPr>
        <w:t xml:space="preserve"> 徐老师  59543153  邮箱：</w:t>
      </w:r>
      <w:r>
        <w:rPr>
          <w:rFonts w:hint="eastAsia" w:ascii="宋体" w:hAnsi="宋体"/>
          <w:b w:val="0"/>
          <w:bCs w:val="0"/>
          <w:color w:val="auto"/>
          <w:sz w:val="24"/>
          <w:szCs w:val="24"/>
          <w:u w:val="none"/>
          <w:lang w:val="en-US" w:eastAsia="zh-CN"/>
        </w:rPr>
        <w:fldChar w:fldCharType="begin"/>
      </w:r>
      <w:r>
        <w:rPr>
          <w:rFonts w:hint="eastAsia" w:ascii="宋体" w:hAnsi="宋体"/>
          <w:b w:val="0"/>
          <w:bCs w:val="0"/>
          <w:color w:val="auto"/>
          <w:sz w:val="24"/>
          <w:szCs w:val="24"/>
          <w:u w:val="none"/>
          <w:lang w:val="en-US" w:eastAsia="zh-CN"/>
        </w:rPr>
        <w:instrText xml:space="preserve"> HYPERLINK "mailto:58537203@qq.com" </w:instrText>
      </w:r>
      <w:r>
        <w:rPr>
          <w:rFonts w:hint="eastAsia" w:ascii="宋体" w:hAnsi="宋体"/>
          <w:b w:val="0"/>
          <w:bCs w:val="0"/>
          <w:color w:val="auto"/>
          <w:sz w:val="24"/>
          <w:szCs w:val="24"/>
          <w:u w:val="none"/>
          <w:lang w:val="en-US" w:eastAsia="zh-CN"/>
        </w:rPr>
        <w:fldChar w:fldCharType="separate"/>
      </w:r>
      <w:r>
        <w:rPr>
          <w:rStyle w:val="3"/>
          <w:rFonts w:hint="eastAsia" w:ascii="宋体" w:hAnsi="宋体"/>
          <w:b w:val="0"/>
          <w:bCs w:val="0"/>
          <w:color w:val="auto"/>
          <w:sz w:val="24"/>
          <w:szCs w:val="24"/>
          <w:u w:val="none"/>
          <w:lang w:val="en-US" w:eastAsia="zh-CN"/>
        </w:rPr>
        <w:t>2265714744@qq.com</w:t>
      </w:r>
      <w:r>
        <w:rPr>
          <w:rFonts w:hint="eastAsia" w:ascii="宋体" w:hAnsi="宋体"/>
          <w:b w:val="0"/>
          <w:bCs w:val="0"/>
          <w:color w:val="auto"/>
          <w:sz w:val="24"/>
          <w:szCs w:val="24"/>
          <w:u w:val="none"/>
          <w:lang w:val="en-US" w:eastAsia="zh-CN"/>
        </w:rPr>
        <w:fldChar w:fldCharType="end"/>
      </w:r>
    </w:p>
    <w:p>
      <w:pPr>
        <w:numPr>
          <w:ilvl w:val="0"/>
          <w:numId w:val="1"/>
        </w:numPr>
        <w:spacing w:line="500" w:lineRule="exact"/>
        <w:ind w:left="0" w:leftChars="0" w:firstLine="0" w:firstLineChars="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项目采购咨询有效截止期限：</w:t>
      </w:r>
      <w:r>
        <w:rPr>
          <w:rFonts w:hint="eastAsia" w:ascii="宋体" w:hAnsi="宋体" w:eastAsia="宋体" w:cs="宋体"/>
          <w:sz w:val="24"/>
          <w:szCs w:val="24"/>
        </w:rPr>
        <w:t>自本公告发布之日起3个工作日</w:t>
      </w:r>
      <w:r>
        <w:rPr>
          <w:rFonts w:hint="eastAsia" w:ascii="宋体" w:hAnsi="宋体" w:cs="宋体"/>
          <w:sz w:val="24"/>
          <w:szCs w:val="24"/>
          <w:lang w:eastAsia="zh-CN"/>
        </w:rPr>
        <w:t>。</w:t>
      </w:r>
    </w:p>
    <w:p>
      <w:pPr>
        <w:numPr>
          <w:ilvl w:val="0"/>
          <w:numId w:val="0"/>
        </w:numPr>
        <w:spacing w:line="500" w:lineRule="exact"/>
        <w:jc w:val="left"/>
        <w:rPr>
          <w:rFonts w:hint="eastAsia" w:ascii="宋体" w:hAnsi="宋体"/>
          <w:b w:val="0"/>
          <w:bCs w:val="0"/>
          <w:sz w:val="24"/>
          <w:szCs w:val="24"/>
          <w:lang w:val="en-US" w:eastAsia="zh-CN"/>
        </w:rPr>
      </w:pPr>
    </w:p>
    <w:p>
      <w:pPr>
        <w:adjustRightInd w:val="0"/>
        <w:snapToGrid w:val="0"/>
        <w:spacing w:line="500" w:lineRule="exact"/>
        <w:ind w:firstLine="2880" w:firstLineChars="1200"/>
        <w:jc w:val="right"/>
        <w:rPr>
          <w:rFonts w:hint="eastAsia" w:ascii="宋体" w:hAnsi="宋体" w:eastAsia="宋体"/>
          <w:bCs/>
          <w:sz w:val="24"/>
          <w:szCs w:val="24"/>
          <w:lang w:eastAsia="zh-CN"/>
        </w:rPr>
      </w:pPr>
      <w:r>
        <w:rPr>
          <w:rFonts w:hint="eastAsia" w:ascii="宋体" w:hAnsi="宋体"/>
          <w:bCs/>
          <w:sz w:val="24"/>
          <w:szCs w:val="24"/>
          <w:lang w:eastAsia="zh-CN"/>
        </w:rPr>
        <w:t>上海市嘉定区娄塘学校</w:t>
      </w:r>
    </w:p>
    <w:p>
      <w:pPr>
        <w:numPr>
          <w:ilvl w:val="0"/>
          <w:numId w:val="0"/>
        </w:numPr>
        <w:jc w:val="right"/>
        <w:rPr>
          <w:rFonts w:hint="eastAsia" w:ascii="宋体" w:hAnsi="宋体" w:eastAsia="宋体" w:cs="宋体"/>
          <w:sz w:val="24"/>
          <w:szCs w:val="24"/>
        </w:rPr>
      </w:pPr>
      <w:r>
        <w:rPr>
          <w:rFonts w:hint="eastAsia" w:ascii="宋体" w:hAnsi="宋体"/>
          <w:bCs/>
          <w:sz w:val="24"/>
          <w:szCs w:val="24"/>
        </w:rPr>
        <w:t>202</w:t>
      </w:r>
      <w:r>
        <w:rPr>
          <w:rFonts w:hint="default" w:ascii="宋体" w:hAnsi="宋体"/>
          <w:bCs/>
          <w:sz w:val="24"/>
          <w:szCs w:val="24"/>
        </w:rPr>
        <w:t>4</w:t>
      </w:r>
      <w:r>
        <w:rPr>
          <w:rFonts w:hint="eastAsia" w:ascii="宋体" w:hAnsi="宋体"/>
          <w:bCs/>
          <w:sz w:val="24"/>
          <w:szCs w:val="24"/>
        </w:rPr>
        <w:t>年</w:t>
      </w:r>
      <w:r>
        <w:rPr>
          <w:rFonts w:hint="eastAsia" w:ascii="宋体" w:hAnsi="宋体"/>
          <w:bCs/>
          <w:sz w:val="24"/>
          <w:szCs w:val="24"/>
          <w:lang w:val="en-US" w:eastAsia="zh-CN"/>
        </w:rPr>
        <w:t>4</w:t>
      </w:r>
      <w:r>
        <w:rPr>
          <w:rFonts w:hint="eastAsia" w:ascii="宋体" w:hAnsi="宋体"/>
          <w:bCs/>
          <w:sz w:val="24"/>
          <w:szCs w:val="24"/>
        </w:rPr>
        <w:t>月</w:t>
      </w:r>
      <w:r>
        <w:rPr>
          <w:rFonts w:hint="eastAsia" w:ascii="宋体" w:hAnsi="宋体"/>
          <w:bCs/>
          <w:sz w:val="24"/>
          <w:szCs w:val="24"/>
          <w:lang w:val="en-US" w:eastAsia="zh-CN"/>
        </w:rPr>
        <w:t>2</w:t>
      </w:r>
      <w:r>
        <w:rPr>
          <w:rFonts w:hint="eastAsia" w:ascii="宋体" w:hAnsi="宋体"/>
          <w:bCs/>
          <w:sz w:val="24"/>
          <w:szCs w:val="24"/>
        </w:rPr>
        <w:t>日</w:t>
      </w:r>
      <w:r>
        <w:rPr>
          <w:rFonts w:hint="eastAsia" w:ascii="宋体" w:hAnsi="宋体"/>
          <w:b/>
          <w:sz w:val="32"/>
          <w:szCs w:val="32"/>
        </w:rPr>
        <w:t xml:space="preserve"> </w:t>
      </w:r>
    </w:p>
    <w:p>
      <w:pPr>
        <w:jc w:val="left"/>
        <w:rPr>
          <w:rFonts w:hint="eastAsia" w:ascii="宋体" w:hAnsi="宋体" w:eastAsia="宋体" w:cs="宋体"/>
          <w:sz w:val="24"/>
          <w:szCs w:val="24"/>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WI3NDdhNjI0M2I3NTU5ZGZhYTg2ZTFkY2VkNjgifQ=="/>
  </w:docVars>
  <w:rsids>
    <w:rsidRoot w:val="00000000"/>
    <w:rsid w:val="0289565B"/>
    <w:rsid w:val="0B0246DF"/>
    <w:rsid w:val="736E07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imes New Roman"/>
      <w:kern w:val="2"/>
      <w:sz w:val="21"/>
    </w:rPr>
  </w:style>
  <w:style w:type="character" w:default="1" w:styleId="2">
    <w:name w:val="Default Paragraph Font"/>
    <w:qFormat/>
    <w:uiPriority w:val="0"/>
  </w:style>
  <w:style w:type="table" w:default="1" w:styleId="4">
    <w:name w:val="Normal Table"/>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474</Words>
  <Characters>519</Characters>
  <Paragraphs>30</Paragraphs>
  <TotalTime>22</TotalTime>
  <ScaleCrop>false</ScaleCrop>
  <LinksUpToDate>false</LinksUpToDate>
  <CharactersWithSpaces>526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2023-11-28T09:14:00Z</dcterms:created>
  <dc:creator>Administrator</dc:creator>
  <cp:lastModifiedBy>Administrator</cp:lastModifiedBy>
  <dcterms:modified xsi:type="dcterms:W3CDTF">2024-04-01T07:32:33Z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db43a802e56a4080adef51b2bb1938c4</vt:lpwstr>
  </property>
</Properties>
</file>